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val="0"/>
        <w:keepLines w:val="0"/>
        <w:widowControl w:val="0"/>
        <w:shd w:val="clear" w:color="auto" w:fill="auto"/>
        <w:tabs>
          <w:tab w:leader="underscore" w:pos="3056" w:val="left"/>
          <w:tab w:leader="underscore" w:pos="4795" w:val="left"/>
          <w:tab w:leader="underscore" w:pos="5864" w:val="left"/>
        </w:tabs>
        <w:bidi w:val="0"/>
        <w:spacing w:before="0" w:line="0" w:lineRule="atLeast"/>
        <w:ind w:right="0" w:firstLine="0"/>
        <w:jc w:val="right"/>
      </w:pPr>
      <w:r>
        <mc:AlternateContent>
          <mc:Choice Requires="wps">
            <w:drawing>
              <wp:anchor distT="0" distB="0" distL="114300" distR="114300" simplePos="0" relativeHeight="125829378" behindDoc="0" locked="0" layoutInCell="1" allowOverlap="1">
                <wp:simplePos x="0" y="0"/>
                <wp:positionH relativeFrom="page">
                  <wp:posOffset>1332230</wp:posOffset>
                </wp:positionH>
                <wp:positionV relativeFrom="paragraph">
                  <wp:posOffset>12700</wp:posOffset>
                </wp:positionV>
                <wp:extent cx="1671320" cy="500380"/>
                <wp:wrapSquare wrapText="right"/>
                <wp:docPr id="1" name="Shape 1"/>
                <a:graphic xmlns:a="http://schemas.openxmlformats.org/drawingml/2006/main">
                  <a:graphicData uri="http://schemas.microsoft.com/office/word/2010/wordprocessingShape">
                    <wps:wsp>
                      <wps:cNvSpPr txBox="1"/>
                      <wps:spPr>
                        <a:xfrm>
                          <a:ext cx="1671320" cy="5003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THÀNH UỶ HÀ NỘI</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4.90000000000001pt;margin-top:1.pt;width:131.59999999999999pt;height:39.3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THÀNH UỶ HÀ NỘI</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xbxContent>
                </v:textbox>
                <w10:wrap type="square" side="right" anchorx="page"/>
              </v:shape>
            </w:pict>
          </mc:Fallback>
        </mc:AlternateContent>
      </w:r>
      <w:r>
        <w:rPr>
          <w:color w:val="000000"/>
          <w:spacing w:val="0"/>
          <w:w w:val="100"/>
          <w:position w:val="0"/>
        </w:rPr>
        <w:t>ĐẢNG</w:t>
      </w:r>
      <w:r>
        <w:rPr>
          <w:color w:val="000000"/>
          <w:spacing w:val="0"/>
          <w:w w:val="100"/>
          <w:position w:val="0"/>
          <w:u w:val="single"/>
        </w:rPr>
        <w:t xml:space="preserve"> </w:t>
      </w:r>
      <w:r>
        <w:rPr>
          <w:color w:val="000000"/>
          <w:spacing w:val="0"/>
          <w:w w:val="100"/>
          <w:position w:val="0"/>
        </w:rPr>
        <w:t>CỘNG</w:t>
      </w:r>
      <w:r>
        <w:rPr>
          <w:color w:val="000000"/>
          <w:spacing w:val="0"/>
          <w:w w:val="100"/>
          <w:position w:val="0"/>
          <w:u w:val="single"/>
        </w:rPr>
        <w:t xml:space="preserve"> </w:t>
      </w:r>
      <w:r>
        <w:rPr>
          <w:color w:val="000000"/>
          <w:spacing w:val="0"/>
          <w:w w:val="100"/>
          <w:position w:val="0"/>
        </w:rPr>
        <w:t>SẢN</w:t>
      </w:r>
      <w:r>
        <w:rPr>
          <w:color w:val="000000"/>
          <w:spacing w:val="0"/>
          <w:w w:val="100"/>
          <w:position w:val="0"/>
          <w:u w:val="single"/>
        </w:rPr>
        <w:t xml:space="preserve"> </w:t>
      </w:r>
      <w:r>
        <w:rPr>
          <w:color w:val="000000"/>
          <w:spacing w:val="0"/>
          <w:w w:val="100"/>
          <w:position w:val="0"/>
        </w:rPr>
        <w:t>VIỆT</w:t>
      </w:r>
      <w:r>
        <w:rPr>
          <w:color w:val="000000"/>
          <w:spacing w:val="0"/>
          <w:w w:val="100"/>
          <w:position w:val="0"/>
          <w:u w:val="single"/>
        </w:rPr>
        <w:t xml:space="preserve"> </w:t>
      </w:r>
      <w:r>
        <w:rPr>
          <w:color w:val="000000"/>
          <w:spacing w:val="0"/>
          <w:w w:val="100"/>
          <w:position w:val="0"/>
        </w:rPr>
        <w:t xml:space="preserve">NAM </w:t>
        <w:tab/>
        <w:t>•</w:t>
        <w:tab/>
        <w:t>•</w:t>
        <w:tab/>
      </w:r>
    </w:p>
    <w:p>
      <w:pPr>
        <w:pStyle w:val="Style2"/>
        <w:keepNext w:val="0"/>
        <w:keepLines w:val="0"/>
        <w:widowControl w:val="0"/>
        <w:shd w:val="clear" w:color="auto" w:fill="auto"/>
        <w:bidi w:val="0"/>
        <w:spacing w:before="0" w:after="280" w:line="0" w:lineRule="atLeast"/>
        <w:ind w:left="0" w:right="0" w:firstLine="0"/>
        <w:jc w:val="right"/>
      </w:pPr>
      <w:r>
        <w:rPr>
          <w:i/>
          <w:iCs/>
          <w:color w:val="000000"/>
          <w:spacing w:val="0"/>
          <w:w w:val="100"/>
          <w:position w:val="0"/>
        </w:rPr>
        <w:t>Hà Nội, ngày 05 tháng 9 năm 2024</w:t>
      </w:r>
    </w:p>
    <w:p>
      <w:pPr>
        <w:pStyle w:val="Style13"/>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rPr>
        <w:t>ĐIỆN</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CỦA THƯỜNG TRỰC THÀNH ỦY</w:t>
      </w:r>
    </w:p>
    <w:p>
      <w:pPr>
        <w:pStyle w:val="Style2"/>
        <w:keepNext w:val="0"/>
        <w:keepLines w:val="0"/>
        <w:widowControl w:val="0"/>
        <w:shd w:val="clear" w:color="auto" w:fill="auto"/>
        <w:bidi w:val="0"/>
        <w:spacing w:before="0" w:after="360" w:line="240" w:lineRule="auto"/>
        <w:ind w:left="0" w:right="0" w:firstLine="0"/>
        <w:jc w:val="center"/>
      </w:pPr>
      <w:r>
        <mc:AlternateContent>
          <mc:Choice Requires="wps">
            <w:drawing>
              <wp:anchor distT="0" distB="0" distL="88900" distR="88900" simplePos="0" relativeHeight="125829380" behindDoc="0" locked="0" layoutInCell="1" allowOverlap="1">
                <wp:simplePos x="0" y="0"/>
                <wp:positionH relativeFrom="page">
                  <wp:posOffset>1467485</wp:posOffset>
                </wp:positionH>
                <wp:positionV relativeFrom="paragraph">
                  <wp:posOffset>419100</wp:posOffset>
                </wp:positionV>
                <wp:extent cx="731520" cy="242570"/>
                <wp:wrapSquare wrapText="right"/>
                <wp:docPr id="3" name="Shape 3"/>
                <a:graphic xmlns:a="http://schemas.openxmlformats.org/drawingml/2006/main">
                  <a:graphicData uri="http://schemas.microsoft.com/office/word/2010/wordprocessingShape">
                    <wps:wsp>
                      <wps:cNvSpPr txBox="1"/>
                      <wps:spPr>
                        <a:xfrm>
                          <a:ext cx="731520" cy="242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Kính gửi'.</w:t>
                            </w:r>
                          </w:p>
                        </w:txbxContent>
                      </wps:txbx>
                      <wps:bodyPr wrap="none" lIns="0" tIns="0" rIns="0" bIns="0">
                        <a:noAutoFit/>
                      </wps:bodyPr>
                    </wps:wsp>
                  </a:graphicData>
                </a:graphic>
              </wp:anchor>
            </w:drawing>
          </mc:Choice>
          <mc:Fallback>
            <w:pict>
              <v:shape id="_x0000_s1029" type="#_x0000_t202" style="position:absolute;margin-left:115.55pt;margin-top:33.pt;width:57.600000000000001pt;height:19.100000000000001pt;z-index:-125829373;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Kính gửi'.</w:t>
                      </w:r>
                    </w:p>
                  </w:txbxContent>
                </v:textbox>
                <w10:wrap type="square" side="right" anchorx="page"/>
              </v:shape>
            </w:pict>
          </mc:Fallback>
        </mc:AlternateContent>
      </w:r>
      <w:r>
        <w:rPr>
          <w:b/>
          <w:bCs/>
          <w:color w:val="000000"/>
          <w:spacing w:val="0"/>
          <w:w w:val="100"/>
          <w:position w:val="0"/>
        </w:rPr>
        <w:t>về việc chủ động ứng phó vó’i con bão số 3 trên địa bàn thành phố Hà Nội</w:t>
      </w:r>
    </w:p>
    <w:p>
      <w:pPr>
        <w:pStyle w:val="Style2"/>
        <w:keepNext w:val="0"/>
        <w:keepLines w:val="0"/>
        <w:widowControl w:val="0"/>
        <w:numPr>
          <w:ilvl w:val="0"/>
          <w:numId w:val="1"/>
        </w:numPr>
        <w:shd w:val="clear" w:color="auto" w:fill="auto"/>
        <w:tabs>
          <w:tab w:pos="272" w:val="left"/>
        </w:tabs>
        <w:bidi w:val="0"/>
        <w:spacing w:before="0" w:after="0" w:line="259" w:lineRule="auto"/>
        <w:ind w:left="0" w:right="0" w:firstLine="0"/>
        <w:jc w:val="both"/>
      </w:pPr>
      <w:bookmarkStart w:id="3" w:name="bookmark3"/>
      <w:bookmarkEnd w:id="3"/>
      <w:r>
        <w:rPr>
          <w:color w:val="000000"/>
          <w:spacing w:val="0"/>
          <w:w w:val="100"/>
          <w:position w:val="0"/>
        </w:rPr>
        <w:t>Ban Chỉ huy Phòng, chống thiên tai và Tìm kiếm cứu nạn thành phố Hà Nội,</w:t>
      </w:r>
    </w:p>
    <w:p>
      <w:pPr>
        <w:pStyle w:val="Style2"/>
        <w:keepNext w:val="0"/>
        <w:keepLines w:val="0"/>
        <w:widowControl w:val="0"/>
        <w:numPr>
          <w:ilvl w:val="0"/>
          <w:numId w:val="1"/>
        </w:numPr>
        <w:shd w:val="clear" w:color="auto" w:fill="auto"/>
        <w:tabs>
          <w:tab w:pos="2112" w:val="left"/>
        </w:tabs>
        <w:bidi w:val="0"/>
        <w:spacing w:before="0" w:after="0" w:line="262" w:lineRule="auto"/>
        <w:ind w:left="1840" w:right="0" w:firstLine="0"/>
        <w:jc w:val="both"/>
      </w:pPr>
      <w:bookmarkStart w:id="4" w:name="bookmark4"/>
      <w:bookmarkEnd w:id="4"/>
      <w:r>
        <w:rPr>
          <w:color w:val="000000"/>
          <w:spacing w:val="0"/>
          <w:w w:val="100"/>
          <w:position w:val="0"/>
        </w:rPr>
        <w:t>Đồng chí Bí thư Đảng đoàn HĐND Thành phố,</w:t>
      </w:r>
    </w:p>
    <w:p>
      <w:pPr>
        <w:pStyle w:val="Style2"/>
        <w:keepNext w:val="0"/>
        <w:keepLines w:val="0"/>
        <w:widowControl w:val="0"/>
        <w:numPr>
          <w:ilvl w:val="0"/>
          <w:numId w:val="1"/>
        </w:numPr>
        <w:shd w:val="clear" w:color="auto" w:fill="auto"/>
        <w:tabs>
          <w:tab w:pos="2112" w:val="left"/>
        </w:tabs>
        <w:bidi w:val="0"/>
        <w:spacing w:before="0" w:after="0" w:line="262" w:lineRule="auto"/>
        <w:ind w:left="1840" w:right="0" w:firstLine="0"/>
        <w:jc w:val="both"/>
      </w:pPr>
      <w:bookmarkStart w:id="5" w:name="bookmark5"/>
      <w:bookmarkEnd w:id="5"/>
      <w:r>
        <w:rPr>
          <w:color w:val="000000"/>
          <w:spacing w:val="0"/>
          <w:w w:val="100"/>
          <w:position w:val="0"/>
        </w:rPr>
        <w:t>Đồng chí Bí thư Ban cán sự đảng ƯBND Thành phố,</w:t>
      </w:r>
    </w:p>
    <w:p>
      <w:pPr>
        <w:pStyle w:val="Style2"/>
        <w:keepNext w:val="0"/>
        <w:keepLines w:val="0"/>
        <w:widowControl w:val="0"/>
        <w:numPr>
          <w:ilvl w:val="0"/>
          <w:numId w:val="1"/>
        </w:numPr>
        <w:shd w:val="clear" w:color="auto" w:fill="auto"/>
        <w:tabs>
          <w:tab w:pos="2112" w:val="left"/>
        </w:tabs>
        <w:bidi w:val="0"/>
        <w:spacing w:before="0" w:after="0" w:line="262" w:lineRule="auto"/>
        <w:ind w:left="1840" w:right="0" w:firstLine="0"/>
        <w:jc w:val="both"/>
      </w:pPr>
      <w:bookmarkStart w:id="6" w:name="bookmark6"/>
      <w:bookmarkEnd w:id="6"/>
      <w:r>
        <w:rPr>
          <w:color w:val="000000"/>
          <w:spacing w:val="0"/>
          <w:w w:val="100"/>
          <w:position w:val="0"/>
        </w:rPr>
        <w:t>Đồng chí Trưởng các ban Đảng Thành ũy,</w:t>
      </w:r>
    </w:p>
    <w:p>
      <w:pPr>
        <w:pStyle w:val="Style2"/>
        <w:keepNext w:val="0"/>
        <w:keepLines w:val="0"/>
        <w:widowControl w:val="0"/>
        <w:numPr>
          <w:ilvl w:val="0"/>
          <w:numId w:val="1"/>
        </w:numPr>
        <w:shd w:val="clear" w:color="auto" w:fill="auto"/>
        <w:tabs>
          <w:tab w:pos="2112" w:val="left"/>
        </w:tabs>
        <w:bidi w:val="0"/>
        <w:spacing w:before="0" w:after="0" w:line="264" w:lineRule="auto"/>
        <w:ind w:left="1840" w:right="0" w:firstLine="120"/>
        <w:jc w:val="both"/>
      </w:pPr>
      <w:bookmarkStart w:id="7" w:name="bookmark7"/>
      <w:bookmarkEnd w:id="7"/>
      <w:r>
        <w:rPr>
          <w:color w:val="000000"/>
          <w:spacing w:val="0"/>
          <w:w w:val="100"/>
          <w:position w:val="0"/>
        </w:rPr>
        <w:t>Đồng chí Chủ tịch ủy ban MTTQ, Trưởng các tổ chức chính trị - xã hội Thành phố,</w:t>
      </w:r>
    </w:p>
    <w:p>
      <w:pPr>
        <w:pStyle w:val="Style2"/>
        <w:keepNext w:val="0"/>
        <w:keepLines w:val="0"/>
        <w:widowControl w:val="0"/>
        <w:numPr>
          <w:ilvl w:val="0"/>
          <w:numId w:val="1"/>
        </w:numPr>
        <w:shd w:val="clear" w:color="auto" w:fill="auto"/>
        <w:tabs>
          <w:tab w:pos="2112" w:val="left"/>
        </w:tabs>
        <w:bidi w:val="0"/>
        <w:spacing w:before="0" w:after="480" w:line="262" w:lineRule="auto"/>
        <w:ind w:left="1840" w:right="0" w:firstLine="0"/>
        <w:jc w:val="both"/>
      </w:pPr>
      <w:bookmarkStart w:id="8" w:name="bookmark8"/>
      <w:bookmarkEnd w:id="8"/>
      <w:r>
        <w:rPr>
          <w:color w:val="000000"/>
          <w:spacing w:val="0"/>
          <w:w w:val="100"/>
          <w:position w:val="0"/>
        </w:rPr>
        <w:t>Đồng chí Bí thư quận, huyện, thị ủy, đảng ủy trực thuộc.</w:t>
      </w:r>
    </w:p>
    <w:p>
      <w:pPr>
        <w:pStyle w:val="Style2"/>
        <w:keepNext w:val="0"/>
        <w:keepLines w:val="0"/>
        <w:widowControl w:val="0"/>
        <w:shd w:val="clear" w:color="auto" w:fill="auto"/>
        <w:bidi w:val="0"/>
        <w:spacing w:before="0"/>
        <w:ind w:left="0" w:right="0" w:firstLine="720"/>
        <w:jc w:val="both"/>
      </w:pPr>
      <w:r>
        <w:rPr>
          <w:color w:val="000000"/>
          <w:spacing w:val="0"/>
          <w:w w:val="100"/>
          <w:position w:val="0"/>
        </w:rPr>
        <w:t>Theo tin từ Trung tâm Dự báo Khí tượng thủy văn Quốc gia, cơn bão số 3 (bão YAGI) trên Biến Đông hiện đang di chuyển nhanh, có cường độ rất mạnh, diễn biến phức tạp, phạm vi ảnh hưởng rộng, có khả năng cao ảnh hưởng trực tiếp đến thành phố Hà Nội. Dự báo bào sẽ ảnh hưỏng trực tiếp đến đất liền khu vực Đông Bắc Bộ và Bắc Trung Bộ nước ta với sức gió mạnh nhất có thể đạt cấp 10-12, giật cấp 13-14 và ảnh hưởng sâu vào đất liền, khả năng bão gây gió mạnh, nước dâng, mưa lớn diện rộng trên đất liền.</w:t>
      </w:r>
    </w:p>
    <w:p>
      <w:pPr>
        <w:pStyle w:val="Style2"/>
        <w:keepNext w:val="0"/>
        <w:keepLines w:val="0"/>
        <w:widowControl w:val="0"/>
        <w:shd w:val="clear" w:color="auto" w:fill="auto"/>
        <w:bidi w:val="0"/>
        <w:spacing w:before="0" w:line="305" w:lineRule="auto"/>
        <w:ind w:left="0" w:right="0" w:firstLine="720"/>
        <w:jc w:val="both"/>
      </w:pPr>
      <w:r>
        <w:rPr>
          <w:color w:val="000000"/>
          <w:spacing w:val="0"/>
          <w:w w:val="100"/>
          <w:position w:val="0"/>
        </w:rPr>
        <w:t>Đe chủ động ứng phó với cơn bão số 3, Thường trực Thành uỷ yêu cầu các cấp ủy, chính quyền và toàn hệ thống chính trị của Thành phố khẩn trương triển khai thực hiện tốt các nhiệm vụ trọng tâm sau:</w:t>
      </w:r>
    </w:p>
    <w:p>
      <w:pPr>
        <w:pStyle w:val="Style2"/>
        <w:keepNext w:val="0"/>
        <w:keepLines w:val="0"/>
        <w:widowControl w:val="0"/>
        <w:numPr>
          <w:ilvl w:val="0"/>
          <w:numId w:val="3"/>
        </w:numPr>
        <w:shd w:val="clear" w:color="auto" w:fill="auto"/>
        <w:tabs>
          <w:tab w:pos="1107" w:val="left"/>
        </w:tabs>
        <w:bidi w:val="0"/>
        <w:spacing w:before="0" w:line="305" w:lineRule="auto"/>
        <w:ind w:left="0" w:right="0" w:firstLine="720"/>
        <w:jc w:val="both"/>
      </w:pPr>
      <w:bookmarkStart w:id="9" w:name="bookmark9"/>
      <w:bookmarkEnd w:id="9"/>
      <w:r>
        <w:rPr>
          <w:color w:val="000000"/>
          <w:spacing w:val="0"/>
          <w:w w:val="100"/>
          <w:position w:val="0"/>
        </w:rPr>
        <w:t>Tăng cường công tác thông tin về diễn biến và tính chất nguy hiểm, phức tạp của cơn bão số 3. Tuyên truyền cho toàn thế cán bộ, đảng viên, công chức, viên chức, người lao động, cộng đồng doanh nghiệp và Nhân dân nhận thức rõ mức độ nguy hiểm do bão số 3 gây ra, tập trung kêu gọi, vận động người dân khẩn trương về nơi cư trú an toàn; tránh tư tưởng phó mặc trong công tác phòng, chống bão cho cơ quan chức năng, đặc biệt là tư tưởng chủ quan, lơ là. Qua đó, đề cao cảnh giác, thường xuyên quan tâm, theo dõi, nắm chẳc diễn biến tình hình của bão và chủ động thực hiện các biện pháp phòng, chống bão hiệu quả, đảm bảo hạn chế thấp nhất thiệt hại do bão gây ra, nhất là tại các khu vực ven sông, bệnh viện, trường học, khu vực tập trung đông dân cư và các cơ quan, doanh nghiệp.</w:t>
      </w:r>
    </w:p>
    <w:p>
      <w:pPr>
        <w:pStyle w:val="Style2"/>
        <w:keepNext w:val="0"/>
        <w:keepLines w:val="0"/>
        <w:widowControl w:val="0"/>
        <w:numPr>
          <w:ilvl w:val="0"/>
          <w:numId w:val="3"/>
        </w:numPr>
        <w:shd w:val="clear" w:color="auto" w:fill="auto"/>
        <w:tabs>
          <w:tab w:pos="1089" w:val="left"/>
        </w:tabs>
        <w:bidi w:val="0"/>
        <w:spacing w:before="0" w:line="310" w:lineRule="auto"/>
        <w:ind w:left="0" w:right="0" w:firstLine="720"/>
        <w:jc w:val="both"/>
      </w:pPr>
      <w:bookmarkStart w:id="10" w:name="bookmark10"/>
      <w:bookmarkEnd w:id="10"/>
      <w:r>
        <w:rPr>
          <w:color w:val="000000"/>
          <w:spacing w:val="0"/>
          <w:w w:val="100"/>
          <w:position w:val="0"/>
        </w:rPr>
        <w:t xml:space="preserve">Chủ động tổ chức theo dõi sát thông tin dự báo, diễn biến tình hình bão, mưa, lũ, kịp thời chỉ đạo, triển khai công tác ứng phó theo phương châm "bốn tại </w:t>
      </w:r>
      <w:r>
        <w:rPr>
          <w:color w:val="000000"/>
          <w:spacing w:val="0"/>
          <w:w w:val="100"/>
          <w:position w:val="0"/>
        </w:rPr>
        <w:t>chỗ" một cách thực chất theo nhiệm vụ, thẩm quyền được giao (gồm: chỉ huy tại chỗ; lực lượng tại chồ; phưong tiện, vật tư tại chỗ; hậu cần tại chỗ), không đê bị động, bất ngờ nhằm bảo đảm an toàn tính mạng, hạn chế thấp nhất thiệt hại về tài sản cho người dân. Các cơ quan, đơn vị chủ động phương án sẵn sàng hiệp đông với lực lượng quân đội, công an để làm tốt công tác phòng, chống bão, lũ.</w:t>
      </w:r>
    </w:p>
    <w:p>
      <w:pPr>
        <w:pStyle w:val="Style2"/>
        <w:keepNext w:val="0"/>
        <w:keepLines w:val="0"/>
        <w:widowControl w:val="0"/>
        <w:numPr>
          <w:ilvl w:val="0"/>
          <w:numId w:val="3"/>
        </w:numPr>
        <w:shd w:val="clear" w:color="auto" w:fill="auto"/>
        <w:tabs>
          <w:tab w:pos="1040" w:val="left"/>
        </w:tabs>
        <w:bidi w:val="0"/>
        <w:spacing w:before="0" w:line="310" w:lineRule="auto"/>
        <w:ind w:left="0" w:right="0" w:firstLine="740"/>
        <w:jc w:val="both"/>
      </w:pPr>
      <w:bookmarkStart w:id="11" w:name="bookmark11"/>
      <w:bookmarkEnd w:id="11"/>
      <w:r>
        <w:rPr>
          <w:color w:val="000000"/>
          <w:spacing w:val="0"/>
          <w:w w:val="100"/>
          <w:position w:val="0"/>
        </w:rPr>
        <w:t>Các đồng chí trong Ban Chỉ huy Phòng, chống thiên tai và Tìm kiếm cứu nạn Thành phố, Ban cán sự đảng ủy ban nhân dân Thành phố, các quận ủy, huyện uỷ, thị ủy, đảng uỷ trực thuộc Thành ủy, các đồng chí Ưỷ viên Ban chấp hành Đảng bộ Thành phố chủ động nắm sát tình hình bão để tập trung kịp thời thực hiện tốt một số nhiệm vụ sau:</w:t>
      </w:r>
    </w:p>
    <w:p>
      <w:pPr>
        <w:pStyle w:val="Style2"/>
        <w:keepNext w:val="0"/>
        <w:keepLines w:val="0"/>
        <w:widowControl w:val="0"/>
        <w:numPr>
          <w:ilvl w:val="0"/>
          <w:numId w:val="1"/>
        </w:numPr>
        <w:shd w:val="clear" w:color="auto" w:fill="auto"/>
        <w:tabs>
          <w:tab w:pos="997" w:val="left"/>
        </w:tabs>
        <w:bidi w:val="0"/>
        <w:spacing w:before="0"/>
        <w:ind w:left="0" w:right="0" w:firstLine="740"/>
        <w:jc w:val="both"/>
      </w:pPr>
      <w:bookmarkStart w:id="12" w:name="bookmark12"/>
      <w:bookmarkEnd w:id="12"/>
      <w:r>
        <w:rPr>
          <w:color w:val="000000"/>
          <w:spacing w:val="0"/>
          <w:w w:val="100"/>
          <w:position w:val="0"/>
        </w:rPr>
        <w:t>Khẩn trương chỉ đạo thực hiện các nhiệm vụ phòng, chống bão và tăng cường kiểm tra việc thực hiện theo chỉ đạo tại Công điện số 87/CĐ-TTg ngày 05/9/2024 của Thủ tướng Chính phủ và Công điện số 10/CĐ-ƯBND ngày 04/9/2024 của Chủ tịch ƯBND Thành phố. Theo dõi chặt chẽ bản tin dự báo, cảnh báo, thông tin kịp thời về diễn biến bão, mưa lũ, nguy cơ lũ quét, sạt lở đất đế các cơ quan liên quan và người dân biết, chủ động triến khai các biện pháp ứng phó.</w:t>
      </w:r>
    </w:p>
    <w:p>
      <w:pPr>
        <w:pStyle w:val="Style2"/>
        <w:keepNext w:val="0"/>
        <w:keepLines w:val="0"/>
        <w:widowControl w:val="0"/>
        <w:numPr>
          <w:ilvl w:val="0"/>
          <w:numId w:val="1"/>
        </w:numPr>
        <w:shd w:val="clear" w:color="auto" w:fill="auto"/>
        <w:tabs>
          <w:tab w:pos="927" w:val="left"/>
        </w:tabs>
        <w:bidi w:val="0"/>
        <w:spacing w:before="0" w:line="312" w:lineRule="auto"/>
        <w:ind w:left="0" w:right="0" w:firstLine="740"/>
        <w:jc w:val="both"/>
      </w:pPr>
      <w:bookmarkStart w:id="13" w:name="bookmark13"/>
      <w:bookmarkEnd w:id="13"/>
      <w:r>
        <w:rPr>
          <w:color w:val="000000"/>
          <w:spacing w:val="0"/>
          <w:w w:val="100"/>
          <w:position w:val="0"/>
        </w:rPr>
        <w:t>Kiểm soát, hướng dẫn giao thông an toàn, nhất là qua các khu vực ngập sâu, nước chảy xiết; chủ động bố trí lực lượng, vật tư, phương tiện để khắc phục sự cố, kiểm soát việc đi lại, tổ chức phân luồng, hướng dẫn giao thông trong thời gian bão đố bộ, mưa lớn. sẵn sàng lực lượng, phương tiện để kịp thời cứu hộ, cứu nạn và khắc phục nhanh hậu quả bão, lũ xảy ra trên địa bàn thành phố Hà Nội.</w:t>
      </w:r>
    </w:p>
    <w:p>
      <w:pPr>
        <w:pStyle w:val="Style2"/>
        <w:keepNext w:val="0"/>
        <w:keepLines w:val="0"/>
        <w:widowControl w:val="0"/>
        <w:numPr>
          <w:ilvl w:val="0"/>
          <w:numId w:val="1"/>
        </w:numPr>
        <w:shd w:val="clear" w:color="auto" w:fill="auto"/>
        <w:tabs>
          <w:tab w:pos="927" w:val="left"/>
        </w:tabs>
        <w:bidi w:val="0"/>
        <w:spacing w:before="0" w:line="310" w:lineRule="auto"/>
        <w:ind w:left="0" w:right="0" w:firstLine="740"/>
        <w:jc w:val="both"/>
      </w:pPr>
      <w:bookmarkStart w:id="14" w:name="bookmark14"/>
      <w:bookmarkEnd w:id="14"/>
      <w:r>
        <w:rPr>
          <w:color w:val="000000"/>
          <w:spacing w:val="0"/>
          <w:w w:val="100"/>
          <w:position w:val="0"/>
        </w:rPr>
        <w:t>Kiểm tra công tác bảo đảm an toàn hệ thống lưới điện, phải huy động tối đa đảm bảo có điện cao nhất và khắc phục sự cố nhanh nhất, duy trì cung úng điện khi có mưa, lũ xảy ra; đặc biệt đảm bảo điện phục vụ cho các công trình tiêu úng, thoát lũ.</w:t>
      </w:r>
    </w:p>
    <w:p>
      <w:pPr>
        <w:pStyle w:val="Style2"/>
        <w:keepNext w:val="0"/>
        <w:keepLines w:val="0"/>
        <w:widowControl w:val="0"/>
        <w:numPr>
          <w:ilvl w:val="0"/>
          <w:numId w:val="1"/>
        </w:numPr>
        <w:shd w:val="clear" w:color="auto" w:fill="auto"/>
        <w:tabs>
          <w:tab w:pos="928" w:val="left"/>
        </w:tabs>
        <w:bidi w:val="0"/>
        <w:spacing w:before="0" w:line="305" w:lineRule="auto"/>
        <w:ind w:left="0" w:right="0" w:firstLine="740"/>
        <w:jc w:val="both"/>
      </w:pPr>
      <w:bookmarkStart w:id="15" w:name="bookmark15"/>
      <w:bookmarkEnd w:id="15"/>
      <w:r>
        <w:rPr>
          <w:color w:val="000000"/>
          <w:spacing w:val="0"/>
          <w:w w:val="100"/>
          <w:position w:val="0"/>
        </w:rPr>
        <w:t>Theo dõi sát tình hình bão, lũ, chủ động chỉ đạo, triển khai công tác bảo đảm an toàn đê điều, hồ đập, bảo vệ sản xuất nông nghiệp, nuôi trồng khai thác và ngăn nguy cơ ngập lụt từ lũ rùng ngang; đảm bảo dự trữ, cung úng hàng hóa, nhu yếu phẩm phục vụ nhu cầu của người dân. Chủ động kích hoạt các trạm bom tiêu để đón trước các khu vực trọng điếm tiêu úng; triển khai các biện pháp bảo vệ hồ đập, đê điều, nhất là khu vực các huyện Quốc Oai, Chương Mỹ, Mỹ Đức, Thạch Thất...</w:t>
      </w:r>
    </w:p>
    <w:p>
      <w:pPr>
        <w:pStyle w:val="Style2"/>
        <w:keepNext w:val="0"/>
        <w:keepLines w:val="0"/>
        <w:widowControl w:val="0"/>
        <w:numPr>
          <w:ilvl w:val="0"/>
          <w:numId w:val="1"/>
        </w:numPr>
        <w:shd w:val="clear" w:color="auto" w:fill="auto"/>
        <w:tabs>
          <w:tab w:pos="932" w:val="left"/>
        </w:tabs>
        <w:bidi w:val="0"/>
        <w:spacing w:before="0"/>
        <w:ind w:left="0" w:right="0" w:firstLine="740"/>
        <w:jc w:val="both"/>
      </w:pPr>
      <w:bookmarkStart w:id="16" w:name="bookmark16"/>
      <w:bookmarkEnd w:id="16"/>
      <w:r>
        <w:rPr>
          <w:color w:val="000000"/>
          <w:spacing w:val="0"/>
          <w:w w:val="100"/>
          <w:position w:val="0"/>
        </w:rPr>
        <w:t xml:space="preserve">Đối với các Công ty TNHH MTV: Thoát nước Hà Nội, Công viên cây xanh Hà Nội, Chiếu sáng và thiết bị đô thị cần phải ứng trực 100% nhân lực, thiết bị theo phương án phòng chống thiên tai, xử lý úng ngập nội đô, khu vực nông nghiệp, hỗ trợ xử lý úng ngập các quận, huyện giáp ranh. Lưu ý kiểm tra tất cả các trạm bơm do Sở Xây dựng và Sở Nông nghiệp và Phát triển nông thôn quản lý; hạ mực nước các hồ chứa về mức tối thiểu nhất. Kịch bản nếu trường họp bị ngập úng sâu thì phải ưu tiên chống ngập cho các trạm bơm trước (đảm bảo 100% trạm bơm </w:t>
      </w:r>
      <w:r>
        <w:rPr>
          <w:color w:val="000000"/>
          <w:spacing w:val="0"/>
          <w:w w:val="100"/>
          <w:position w:val="0"/>
        </w:rPr>
        <w:t>phải có điện). Khẩn trương chỉ đạo kiểm tra, đôn đốc công tác bảo đảm an toàn công trình xây dụng đang thi công và nhà cửa, kho tàng, trụ sở, trường học, bệnh viện, nhất là nhũng nơi ven sông và các vị trí xung yếu khác. Có biện pháp hiệu quả đế phòng chống úng ngập khu đô thị; chằng chống, cắt tỉa, giải tỏa các cây có nguy cơ gẫy, đổ, úng phó mưa to, gió lớn.</w:t>
      </w:r>
    </w:p>
    <w:p>
      <w:pPr>
        <w:pStyle w:val="Style2"/>
        <w:keepNext w:val="0"/>
        <w:keepLines w:val="0"/>
        <w:widowControl w:val="0"/>
        <w:numPr>
          <w:ilvl w:val="0"/>
          <w:numId w:val="1"/>
        </w:numPr>
        <w:shd w:val="clear" w:color="auto" w:fill="auto"/>
        <w:tabs>
          <w:tab w:pos="960" w:val="left"/>
        </w:tabs>
        <w:bidi w:val="0"/>
        <w:spacing w:before="0" w:line="305" w:lineRule="auto"/>
        <w:ind w:left="0" w:right="0" w:firstLine="720"/>
        <w:jc w:val="both"/>
      </w:pPr>
      <w:bookmarkStart w:id="17" w:name="bookmark17"/>
      <w:bookmarkEnd w:id="17"/>
      <w:r>
        <w:rPr>
          <w:color w:val="000000"/>
          <w:spacing w:val="0"/>
          <w:w w:val="100"/>
          <w:position w:val="0"/>
        </w:rPr>
        <w:t>Xây dụng phương án kịp thời và kiên quyết sơ tán người dân trong vùng có nguy cơ bị ảnh hưởng bởi cơn bão số 3, các hộ dân đang cư trú ở nhũng khu nhà chung cư xuống cấp, chung cư cao tầng, nhà ở nguy hiểm, nhà riêng lẻ có nguy cơ sụp đổ để di chuyển đến trụ sở ƯBND phường, xã, trường học, nơi kiên cố, an toàn trước khi bão đổ bộ vào đất liền. Đối với các công trường xây dựng, phải có biện pháp chống rơi vật liệu từ trên cao; cần trục tháp phải hạ cần và cố định cần trục.</w:t>
      </w:r>
    </w:p>
    <w:p>
      <w:pPr>
        <w:pStyle w:val="Style2"/>
        <w:keepNext w:val="0"/>
        <w:keepLines w:val="0"/>
        <w:widowControl w:val="0"/>
        <w:numPr>
          <w:ilvl w:val="0"/>
          <w:numId w:val="1"/>
        </w:numPr>
        <w:shd w:val="clear" w:color="auto" w:fill="auto"/>
        <w:tabs>
          <w:tab w:pos="960" w:val="left"/>
        </w:tabs>
        <w:bidi w:val="0"/>
        <w:spacing w:before="0" w:line="312" w:lineRule="auto"/>
        <w:ind w:left="0" w:right="0" w:firstLine="720"/>
        <w:jc w:val="both"/>
      </w:pPr>
      <w:bookmarkStart w:id="18" w:name="bookmark18"/>
      <w:bookmarkEnd w:id="18"/>
      <w:r>
        <w:rPr>
          <w:color w:val="000000"/>
          <w:spacing w:val="0"/>
          <w:w w:val="100"/>
          <w:position w:val="0"/>
        </w:rPr>
        <w:t>Triển khai công tác vệ sinh môi trường, phòng, chống dịch bệnh trong và sau mưa lũ. Theo dõi số lượng khách du lịch, thông tin đến các doanh nghiệp du lịch về tình hình bão đề chủ động ứng phó.</w:t>
      </w:r>
    </w:p>
    <w:p>
      <w:pPr>
        <w:pStyle w:val="Style2"/>
        <w:keepNext w:val="0"/>
        <w:keepLines w:val="0"/>
        <w:widowControl w:val="0"/>
        <w:numPr>
          <w:ilvl w:val="0"/>
          <w:numId w:val="3"/>
        </w:numPr>
        <w:shd w:val="clear" w:color="auto" w:fill="auto"/>
        <w:tabs>
          <w:tab w:pos="1033" w:val="left"/>
        </w:tabs>
        <w:bidi w:val="0"/>
        <w:spacing w:before="0" w:line="310" w:lineRule="auto"/>
        <w:ind w:left="0" w:right="0" w:firstLine="720"/>
        <w:jc w:val="both"/>
      </w:pPr>
      <w:bookmarkStart w:id="19" w:name="bookmark19"/>
      <w:bookmarkEnd w:id="19"/>
      <w:r>
        <w:rPr>
          <w:color w:val="000000"/>
          <w:spacing w:val="0"/>
          <w:w w:val="100"/>
          <w:position w:val="0"/>
        </w:rPr>
        <w:t>Ban Tuyên giáo Thành ủy chỉ đạo Đài Phát thanh và Truyền hình Thành phố và các cơ quan báo chí của Thành phố thường xuyên cập nhật, phát tin về diễn biến của cơn bão và sự chỉ đạo công tác phòng, chống bão của các cấp, các ngành để cán bộ, đảng viên và Nhân dân biết, chủ động thực hiện các biện pháp phòng, chống bão.</w:t>
      </w:r>
    </w:p>
    <w:p>
      <w:pPr>
        <w:pStyle w:val="Style2"/>
        <w:keepNext w:val="0"/>
        <w:keepLines w:val="0"/>
        <w:widowControl w:val="0"/>
        <w:numPr>
          <w:ilvl w:val="0"/>
          <w:numId w:val="3"/>
        </w:numPr>
        <w:shd w:val="clear" w:color="auto" w:fill="auto"/>
        <w:tabs>
          <w:tab w:pos="1047" w:val="left"/>
        </w:tabs>
        <w:bidi w:val="0"/>
        <w:spacing w:before="0"/>
        <w:ind w:left="0" w:right="0" w:firstLine="720"/>
        <w:jc w:val="both"/>
      </w:pPr>
      <w:bookmarkStart w:id="20" w:name="bookmark20"/>
      <w:bookmarkEnd w:id="20"/>
      <w:r>
        <w:rPr>
          <w:color w:val="000000"/>
          <w:spacing w:val="0"/>
          <w:w w:val="100"/>
          <w:position w:val="0"/>
        </w:rPr>
        <w:t>Tất cả hệ thống chính trị phải vào cuộc, cấp ủy các cấp trực tiếp chỉ đạo, điều phối các lực lượng, đặc biệt là lực lượng quân đội, công an bảo đảm an ninh, trật tự trên địa bàn Thành phố. Tập trung chỉ đạo, tố chức triển khai thực hiện công tác phòng ngừa, ứng phó với tinh thần ở mức cao nhất. Có thể hoãn các cuộc họp, hội nghị, sự kiện không cần thiết đế tập trung lãnh đạo, chỉ đạo, triển khai, đôn đốc, kiểm tra công tác phòng, chống bão. Đơn vị nào đế xảy ra thiệt hại về người, tài sản do lỗi chủ quan, lơ là trong công tác phòng, chống bão thì người đứng đầu cấp ủy, thủ trưởng đơn vị đó phải chịu trách nhiệm trước Thường trực, Ban Thường vụ Thành ủy.</w:t>
      </w:r>
    </w:p>
    <w:p>
      <w:pPr>
        <w:pStyle w:val="Style2"/>
        <w:keepNext w:val="0"/>
        <w:keepLines w:val="0"/>
        <w:widowControl w:val="0"/>
        <w:numPr>
          <w:ilvl w:val="0"/>
          <w:numId w:val="3"/>
        </w:numPr>
        <w:shd w:val="clear" w:color="auto" w:fill="auto"/>
        <w:tabs>
          <w:tab w:pos="1044" w:val="left"/>
        </w:tabs>
        <w:bidi w:val="0"/>
        <w:spacing w:before="0" w:line="300" w:lineRule="auto"/>
        <w:ind w:left="0" w:right="0" w:firstLine="720"/>
        <w:jc w:val="both"/>
      </w:pPr>
      <w:bookmarkStart w:id="21" w:name="bookmark21"/>
      <w:bookmarkEnd w:id="21"/>
      <w:r>
        <w:rPr>
          <w:color w:val="000000"/>
          <w:spacing w:val="0"/>
          <w:w w:val="100"/>
          <w:position w:val="0"/>
        </w:rPr>
        <w:t>Các đồng chí Thường trực Thành ủy, các đồng chí úy viên Ban Thường vụ Thành ủy chú động bố trí thời gian trực tiếp xuống các đơn vị được phân công phụ trách, cùng bí thư cấp ủy, thủ trưởng đơn vị trực tiếp chỉ đạo, đôn đốc, kiểm tra công tác phòng, chống lụt, bão trên địa bàn.</w:t>
      </w:r>
    </w:p>
    <w:p>
      <w:pPr>
        <w:pStyle w:val="Style2"/>
        <w:keepNext w:val="0"/>
        <w:keepLines w:val="0"/>
        <w:widowControl w:val="0"/>
        <w:numPr>
          <w:ilvl w:val="0"/>
          <w:numId w:val="3"/>
        </w:numPr>
        <w:shd w:val="clear" w:color="auto" w:fill="auto"/>
        <w:tabs>
          <w:tab w:pos="1036" w:val="left"/>
        </w:tabs>
        <w:bidi w:val="0"/>
        <w:spacing w:before="0"/>
        <w:ind w:left="0" w:right="0" w:firstLine="720"/>
        <w:jc w:val="both"/>
      </w:pPr>
      <w:bookmarkStart w:id="22" w:name="bookmark22"/>
      <w:bookmarkEnd w:id="22"/>
      <w:r>
        <w:rPr>
          <w:color w:val="000000"/>
          <w:spacing w:val="0"/>
          <w:w w:val="100"/>
          <w:position w:val="0"/>
        </w:rPr>
        <w:t>Yêu cầu các cơ quan, đơn vị phân công lành đạo và các lực lượng chức năng ứng trực nghiêm túc 24/24, kịp thời báo cáo nhũng vấn đề phát sinh theo thẩm quyền về Thành phố (qua Văn phòng UBND Thành phố).</w:t>
      </w:r>
      <w:r>
        <w:br w:type="page"/>
      </w:r>
    </w:p>
    <w:p>
      <w:pPr>
        <w:pStyle w:val="Style2"/>
        <w:keepNext w:val="0"/>
        <w:keepLines w:val="0"/>
        <w:widowControl w:val="0"/>
        <w:numPr>
          <w:ilvl w:val="0"/>
          <w:numId w:val="3"/>
        </w:numPr>
        <w:shd w:val="clear" w:color="auto" w:fill="auto"/>
        <w:tabs>
          <w:tab w:pos="1129" w:val="left"/>
        </w:tabs>
        <w:bidi w:val="0"/>
        <w:spacing w:before="0" w:after="200" w:line="310" w:lineRule="auto"/>
        <w:ind w:left="0" w:right="0" w:firstLine="740"/>
        <w:jc w:val="left"/>
      </w:pPr>
      <w:bookmarkStart w:id="23" w:name="bookmark23"/>
      <w:bookmarkEnd w:id="23"/>
      <w:r>
        <w:rPr>
          <w:color w:val="000000"/>
          <w:spacing w:val="0"/>
          <w:w w:val="100"/>
          <w:position w:val="0"/>
        </w:rPr>
        <w:t xml:space="preserve">về chế độ báo cáo: yêu cầu Thủ trưởng các tổ chức đảng, đoàn thể, các cơ quan, đơn vị định kỳ trước 16h00 hằng ngày báo cáo tình hình công tác phòng, chống bão, lũ, sạt lở trên địa bàn, cơ quan, đơn vị mình về Thành ủy </w:t>
      </w:r>
      <w:r>
        <w:rPr>
          <w:i/>
          <w:iCs/>
          <w:color w:val="000000"/>
          <w:spacing w:val="0"/>
          <w:w w:val="100"/>
          <w:position w:val="0"/>
        </w:rPr>
        <w:t>(qua Văn phòng Thành ủy),</w:t>
      </w:r>
      <w:r>
        <w:rPr>
          <w:color w:val="000000"/>
          <w:spacing w:val="0"/>
          <w:w w:val="100"/>
          <w:position w:val="0"/>
        </w:rPr>
        <w:t xml:space="preserve"> ƯBND Thành phố, Ban Chỉ huy Phòng, chống thiên tai và Tìm kiếm cứu nạn Thành phố để nắm bắt, chỉ đạo./.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Nơi nhận</w:t>
      </w:r>
      <w:r>
        <w:rPr>
          <w:color w:val="000000"/>
          <w:spacing w:val="0"/>
          <w:w w:val="100"/>
          <w:position w:val="0"/>
        </w:rPr>
        <w:t>:</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24" w:name="bookmark24"/>
      <w:bookmarkEnd w:id="24"/>
      <w:r>
        <w:rPr>
          <w:color w:val="000000"/>
          <w:spacing w:val="0"/>
          <w:w w:val="100"/>
          <w:position w:val="0"/>
        </w:rPr>
        <w:t>Ban Bí thư TW Đảng,</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25" w:name="bookmark25"/>
      <w:bookmarkEnd w:id="25"/>
      <w:r>
        <w:rPr>
          <w:color w:val="000000"/>
          <w:spacing w:val="0"/>
          <w:w w:val="100"/>
          <w:position w:val="0"/>
        </w:rPr>
        <w:t xml:space="preserve">Thủ tướng Chí </w:t>
      </w:r>
      <w:r>
        <w:rPr>
          <w:color w:val="000000"/>
          <w:spacing w:val="0"/>
          <w:w w:val="100"/>
          <w:position w:val="0"/>
        </w:rPr>
        <w:t xml:space="preserve">nil </w:t>
      </w:r>
      <w:r>
        <w:rPr>
          <w:color w:val="000000"/>
          <w:spacing w:val="0"/>
          <w:w w:val="100"/>
          <w:position w:val="0"/>
        </w:rPr>
        <w:t xml:space="preserve">phủ, </w:t>
      </w:r>
      <w:r>
        <w:rPr>
          <w:i/>
          <w:iCs/>
          <w:color w:val="000000"/>
          <w:spacing w:val="0"/>
          <w:w w:val="100"/>
          <w:position w:val="0"/>
        </w:rPr>
        <w:t>(để báo cáo)</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both"/>
      </w:pPr>
      <w:bookmarkStart w:id="26" w:name="bookmark26"/>
      <w:bookmarkEnd w:id="26"/>
      <w:r>
        <w:rPr>
          <w:color w:val="000000"/>
          <w:spacing w:val="0"/>
          <w:w w:val="100"/>
          <w:position w:val="0"/>
        </w:rPr>
        <w:t>BCĐ Quốc gia về phòng, 1</w:t>
      </w:r>
    </w:p>
    <w:p>
      <w:pPr>
        <w:pStyle w:val="Style19"/>
        <w:keepNext w:val="0"/>
        <w:keepLines w:val="0"/>
        <w:widowControl w:val="0"/>
        <w:shd w:val="clear" w:color="auto" w:fill="auto"/>
        <w:bidi w:val="0"/>
        <w:spacing w:before="0" w:after="0" w:line="240" w:lineRule="auto"/>
        <w:ind w:left="0" w:right="0" w:firstLine="240"/>
        <w:jc w:val="left"/>
      </w:pPr>
      <w:r>
        <w:rPr>
          <w:color w:val="000000"/>
          <w:spacing w:val="0"/>
          <w:w w:val="100"/>
          <w:position w:val="0"/>
        </w:rPr>
        <w:t>chống thiên tai</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-Văn phòng TW Đảng,</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27" w:name="bookmark27"/>
      <w:bookmarkEnd w:id="27"/>
      <w:r>
        <w:rPr>
          <w:color w:val="000000"/>
          <w:spacing w:val="0"/>
          <w:w w:val="100"/>
          <w:position w:val="0"/>
        </w:rPr>
        <w:t>Ban Tuyên giáo TW, &gt;</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28" w:name="bookmark28"/>
      <w:bookmarkEnd w:id="28"/>
      <w:r>
        <w:rPr>
          <w:color w:val="000000"/>
          <w:spacing w:val="0"/>
          <w:w w:val="100"/>
          <w:position w:val="0"/>
        </w:rPr>
        <w:t>Thường trực Thành uỷ,</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both"/>
      </w:pPr>
      <w:bookmarkStart w:id="29" w:name="bookmark29"/>
      <w:bookmarkEnd w:id="29"/>
      <w:r>
        <w:rPr>
          <w:color w:val="000000"/>
          <w:spacing w:val="0"/>
          <w:w w:val="100"/>
          <w:position w:val="0"/>
        </w:rPr>
        <w:t>Các đ/c ủy viên BTVTƯ,</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both"/>
      </w:pPr>
      <w:bookmarkStart w:id="30" w:name="bookmark30"/>
      <w:bookmarkEnd w:id="30"/>
      <w:r>
        <w:rPr>
          <w:color w:val="000000"/>
          <w:spacing w:val="0"/>
          <w:w w:val="100"/>
          <w:position w:val="0"/>
        </w:rPr>
        <w:t xml:space="preserve">Như kính gửi </w:t>
      </w:r>
      <w:r>
        <w:rPr>
          <w:i/>
          <w:iCs/>
          <w:color w:val="000000"/>
          <w:spacing w:val="0"/>
          <w:w w:val="100"/>
          <w:position w:val="0"/>
        </w:rPr>
        <w:t>(đế thực hiện),</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31" w:name="bookmark31"/>
      <w:bookmarkEnd w:id="31"/>
      <w:r>
        <w:rPr>
          <w:color w:val="000000"/>
          <w:spacing w:val="0"/>
          <w:w w:val="100"/>
          <w:position w:val="0"/>
        </w:rPr>
        <w:t>Các đ/c Thành ủy viên,</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bookmarkStart w:id="32" w:name="bookmark32"/>
      <w:bookmarkEnd w:id="32"/>
      <w:r>
        <w:rPr>
          <w:color w:val="000000"/>
          <w:spacing w:val="0"/>
          <w:w w:val="100"/>
          <w:position w:val="0"/>
        </w:rPr>
        <w:t>Các sở, ban, ngành Thành phố,</w:t>
      </w:r>
    </w:p>
    <w:p>
      <w:pPr>
        <w:pStyle w:val="Style19"/>
        <w:keepNext w:val="0"/>
        <w:keepLines w:val="0"/>
        <w:widowControl w:val="0"/>
        <w:numPr>
          <w:ilvl w:val="0"/>
          <w:numId w:val="1"/>
        </w:numPr>
        <w:shd w:val="clear" w:color="auto" w:fill="auto"/>
        <w:tabs>
          <w:tab w:pos="261" w:val="left"/>
        </w:tabs>
        <w:bidi w:val="0"/>
        <w:spacing w:before="0" w:after="0" w:line="240" w:lineRule="auto"/>
        <w:ind w:left="0" w:right="0" w:firstLine="0"/>
        <w:jc w:val="left"/>
      </w:pPr>
      <w:r>
        <w:drawing>
          <wp:anchor distT="0" distB="311150" distL="0" distR="0" simplePos="0" relativeHeight="125829382" behindDoc="0" locked="0" layoutInCell="1" allowOverlap="1">
            <wp:simplePos x="0" y="0"/>
            <wp:positionH relativeFrom="page">
              <wp:posOffset>4395470</wp:posOffset>
            </wp:positionH>
            <wp:positionV relativeFrom="margin">
              <wp:posOffset>1284605</wp:posOffset>
            </wp:positionV>
            <wp:extent cx="2974975" cy="154813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974975" cy="15481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4935220</wp:posOffset>
                </wp:positionH>
                <wp:positionV relativeFrom="margin">
                  <wp:posOffset>2933065</wp:posOffset>
                </wp:positionV>
                <wp:extent cx="1481455" cy="212725"/>
                <wp:wrapNone/>
                <wp:docPr id="7" name="Shape 7"/>
                <a:graphic xmlns:a="http://schemas.openxmlformats.org/drawingml/2006/main">
                  <a:graphicData uri="http://schemas.microsoft.com/office/word/2010/wordprocessingShape">
                    <wps:wsp>
                      <wps:cNvSpPr txBox="1"/>
                      <wps:spPr>
                        <a:xfrm>
                          <a:ext cx="1481455" cy="2127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rPr>
                              <w:t>Bùi Thị Minh Hoài</w:t>
                            </w:r>
                          </w:p>
                        </w:txbxContent>
                      </wps:txbx>
                      <wps:bodyPr lIns="0" tIns="0" rIns="0" bIns="0">
                        <a:noAutoFit/>
                      </wps:bodyPr>
                    </wps:wsp>
                  </a:graphicData>
                </a:graphic>
              </wp:anchor>
            </w:drawing>
          </mc:Choice>
          <mc:Fallback>
            <w:pict>
              <v:shape id="_x0000_s1033" type="#_x0000_t202" style="position:absolute;margin-left:388.60000000000002pt;margin-top:230.95000000000002pt;width:116.65000000000001pt;height:16.75pt;z-index:251657729;mso-wrap-distance-left:0;mso-wrap-distance-right:0;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rPr>
                        <w:t>Bùi Thị Minh Hoài</w:t>
                      </w:r>
                    </w:p>
                  </w:txbxContent>
                </v:textbox>
                <w10:wrap anchorx="page" anchory="margin"/>
              </v:shape>
            </w:pict>
          </mc:Fallback>
        </mc:AlternateContent>
      </w:r>
      <w:bookmarkStart w:id="33" w:name="bookmark33"/>
      <w:bookmarkEnd w:id="33"/>
      <w:r>
        <w:rPr>
          <w:color w:val="000000"/>
          <w:spacing w:val="0"/>
          <w:w w:val="100"/>
          <w:position w:val="0"/>
        </w:rPr>
        <w:t>Lưu VPTƯ.</w:t>
      </w:r>
    </w:p>
    <w:sectPr>
      <w:headerReference w:type="default" r:id="rId7"/>
      <w:headerReference w:type="first" r:id="rId8"/>
      <w:footnotePr>
        <w:pos w:val="pageBottom"/>
        <w:numFmt w:val="decimal"/>
        <w:numRestart w:val="continuous"/>
      </w:footnotePr>
      <w:pgSz w:w="11900" w:h="16840"/>
      <w:pgMar w:top="1317" w:right="845" w:bottom="561" w:left="1638"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3995420</wp:posOffset>
              </wp:positionH>
              <wp:positionV relativeFrom="page">
                <wp:posOffset>543560</wp:posOffset>
              </wp:positionV>
              <wp:extent cx="73025" cy="123190"/>
              <wp:wrapNone/>
              <wp:docPr id="9" name="Shape 9"/>
              <a:graphic xmlns:a="http://schemas.openxmlformats.org/drawingml/2006/main">
                <a:graphicData uri="http://schemas.microsoft.com/office/word/2010/wordprocessingShape">
                  <wps:wsp>
                    <wps:cNvSpPr txBox="1"/>
                    <wps:spPr>
                      <a:xfrm>
                        <a:ext cx="73025" cy="1231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35" type="#_x0000_t202" style="position:absolute;margin-left:314.60000000000002pt;margin-top:42.800000000000004pt;width:5.75pt;height:9.7000000000000011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6">
    <w:name w:val="Body text (4)_"/>
    <w:basedOn w:val="DefaultParagraphFont"/>
    <w:link w:val="Style5"/>
    <w:rPr>
      <w:rFonts w:ascii="Arial" w:eastAsia="Arial" w:hAnsi="Arial" w:cs="Arial"/>
      <w:b w:val="0"/>
      <w:bCs w:val="0"/>
      <w:i w:val="0"/>
      <w:iCs w:val="0"/>
      <w:smallCaps w:val="0"/>
      <w:strike w:val="0"/>
      <w:sz w:val="36"/>
      <w:szCs w:val="36"/>
      <w:u w:val="none"/>
      <w:shd w:val="clear" w:color="auto" w:fill="auto"/>
    </w:rPr>
  </w:style>
  <w:style w:type="character" w:customStyle="1" w:styleId="CharStyle9">
    <w:name w:val="Picture caption_"/>
    <w:basedOn w:val="DefaultParagraphFont"/>
    <w:link w:val="Style8"/>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11">
    <w:name w:val="Body text (3)_"/>
    <w:basedOn w:val="DefaultParagraphFont"/>
    <w:link w:val="Style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CharStyle14">
    <w:name w:val="Heading #1_"/>
    <w:basedOn w:val="DefaultParagraphFont"/>
    <w:link w:val="Style13"/>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arStyle16">
    <w:name w:val="Header or footer (2)_"/>
    <w:basedOn w:val="DefaultParagraphFont"/>
    <w:link w:val="Style1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0">
    <w:name w:val="Body text (2)_"/>
    <w:basedOn w:val="DefaultParagraphFont"/>
    <w:link w:val="Style19"/>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Style2">
    <w:name w:val="Body text"/>
    <w:basedOn w:val="Normal"/>
    <w:link w:val="CharStyle3"/>
    <w:qFormat/>
    <w:pPr>
      <w:widowControl w:val="0"/>
      <w:shd w:val="clear" w:color="auto" w:fill="auto"/>
      <w:spacing w:after="100" w:line="307"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5">
    <w:name w:val="Body text (4)"/>
    <w:basedOn w:val="Normal"/>
    <w:link w:val="CharStyle6"/>
    <w:pPr>
      <w:widowControl w:val="0"/>
      <w:shd w:val="clear" w:color="auto" w:fill="auto"/>
      <w:jc w:val="center"/>
    </w:pPr>
    <w:rPr>
      <w:rFonts w:ascii="Arial" w:eastAsia="Arial" w:hAnsi="Arial" w:cs="Arial"/>
      <w:b w:val="0"/>
      <w:bCs w:val="0"/>
      <w:i w:val="0"/>
      <w:iCs w:val="0"/>
      <w:smallCaps w:val="0"/>
      <w:strike w:val="0"/>
      <w:sz w:val="36"/>
      <w:szCs w:val="36"/>
      <w:u w:val="none"/>
      <w:shd w:val="clear" w:color="auto" w:fill="auto"/>
    </w:rPr>
  </w:style>
  <w:style w:type="paragraph" w:customStyle="1" w:styleId="Style8">
    <w:name w:val="Picture caption"/>
    <w:basedOn w:val="Normal"/>
    <w:link w:val="CharStyle9"/>
    <w:pPr>
      <w:widowControl w:val="0"/>
      <w:shd w:val="clear" w:color="auto" w:fill="auto"/>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10">
    <w:name w:val="Body text (3)"/>
    <w:basedOn w:val="Normal"/>
    <w:link w:val="CharStyle11"/>
    <w:pPr>
      <w:widowControl w:val="0"/>
      <w:shd w:val="clear" w:color="auto" w:fill="auto"/>
      <w:spacing w:after="160" w:line="65" w:lineRule="exact"/>
      <w:ind w:left="1800"/>
      <w:jc w:val="right"/>
    </w:pPr>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Style13">
    <w:name w:val="Heading #1"/>
    <w:basedOn w:val="Normal"/>
    <w:link w:val="CharStyle14"/>
    <w:pPr>
      <w:widowControl w:val="0"/>
      <w:shd w:val="clear" w:color="auto" w:fill="auto"/>
      <w:jc w:val="center"/>
      <w:outlineLvl w:val="0"/>
    </w:pPr>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15">
    <w:name w:val="Header or footer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9">
    <w:name w:val="Body text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