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20" w:line="288"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937895</wp:posOffset>
                </wp:positionH>
                <wp:positionV relativeFrom="paragraph">
                  <wp:posOffset>12700</wp:posOffset>
                </wp:positionV>
                <wp:extent cx="2218690" cy="457200"/>
                <wp:wrapSquare wrapText="bothSides"/>
                <wp:docPr id="1" name="Shape 1"/>
                <a:graphic xmlns:a="http://schemas.openxmlformats.org/drawingml/2006/main">
                  <a:graphicData uri="http://schemas.microsoft.com/office/word/2010/wordprocessingShape">
                    <wps:wsp>
                      <wps:cNvSpPr txBox="1"/>
                      <wps:spPr>
                        <a:xfrm>
                          <a:ext cx="2218690" cy="457200"/>
                        </a:xfrm>
                        <a:prstGeom prst="rect"/>
                        <a:noFill/>
                      </wps:spPr>
                      <wps:txbx>
                        <w:txbxContent>
                          <w:p>
                            <w:pPr>
                              <w:pStyle w:val="Style2"/>
                              <w:keepNext w:val="0"/>
                              <w:keepLines w:val="0"/>
                              <w:widowControl w:val="0"/>
                              <w:shd w:val="clear" w:color="auto" w:fill="auto"/>
                              <w:bidi w:val="0"/>
                              <w:spacing w:before="0" w:after="0" w:line="252" w:lineRule="auto"/>
                              <w:ind w:left="0" w:right="0" w:firstLine="0"/>
                              <w:jc w:val="center"/>
                            </w:pPr>
                            <w:r>
                              <w:rPr>
                                <w:b w:val="0"/>
                                <w:bCs w:val="0"/>
                                <w:color w:val="000000"/>
                                <w:spacing w:val="0"/>
                                <w:w w:val="100"/>
                                <w:position w:val="0"/>
                                <w:sz w:val="26"/>
                                <w:szCs w:val="26"/>
                              </w:rPr>
                              <w:t xml:space="preserve">UBND </w:t>
                            </w:r>
                            <w:r>
                              <w:rPr>
                                <w:b w:val="0"/>
                                <w:bCs w:val="0"/>
                                <w:color w:val="000000"/>
                                <w:spacing w:val="0"/>
                                <w:w w:val="100"/>
                                <w:position w:val="0"/>
                                <w:sz w:val="26"/>
                                <w:szCs w:val="26"/>
                              </w:rPr>
                              <w:t>THÀNH PHỔ HÀ NỘI</w:t>
                              <w:br/>
                            </w:r>
                            <w:r>
                              <w:rPr>
                                <w:color w:val="000000"/>
                                <w:spacing w:val="0"/>
                                <w:w w:val="100"/>
                                <w:position w:val="0"/>
                                <w:sz w:val="24"/>
                                <w:szCs w:val="24"/>
                              </w:rPr>
                              <w:t>SỞ GIÁ</w:t>
                            </w:r>
                            <w:r>
                              <w:rPr>
                                <w:color w:val="000000"/>
                                <w:spacing w:val="0"/>
                                <w:w w:val="100"/>
                                <w:position w:val="0"/>
                                <w:sz w:val="24"/>
                                <w:szCs w:val="24"/>
                                <w:u w:val="single"/>
                              </w:rPr>
                              <w:t xml:space="preserve">O DỤC VÀ </w:t>
                            </w:r>
                            <w:r>
                              <w:rPr>
                                <w:color w:val="000000"/>
                                <w:spacing w:val="0"/>
                                <w:w w:val="100"/>
                                <w:position w:val="0"/>
                                <w:sz w:val="24"/>
                                <w:szCs w:val="24"/>
                              </w:rPr>
                              <w:t>ĐÀO TẠO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850000000000009pt;margin-top:1.pt;width:174.70000000000002pt;height:36.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center"/>
                      </w:pPr>
                      <w:r>
                        <w:rPr>
                          <w:b w:val="0"/>
                          <w:bCs w:val="0"/>
                          <w:color w:val="000000"/>
                          <w:spacing w:val="0"/>
                          <w:w w:val="100"/>
                          <w:position w:val="0"/>
                          <w:sz w:val="26"/>
                          <w:szCs w:val="26"/>
                        </w:rPr>
                        <w:t xml:space="preserve">UBND </w:t>
                      </w:r>
                      <w:r>
                        <w:rPr>
                          <w:b w:val="0"/>
                          <w:bCs w:val="0"/>
                          <w:color w:val="000000"/>
                          <w:spacing w:val="0"/>
                          <w:w w:val="100"/>
                          <w:position w:val="0"/>
                          <w:sz w:val="26"/>
                          <w:szCs w:val="26"/>
                        </w:rPr>
                        <w:t>THÀNH PHỔ HÀ NỘI</w:t>
                        <w:br/>
                      </w:r>
                      <w:r>
                        <w:rPr>
                          <w:color w:val="000000"/>
                          <w:spacing w:val="0"/>
                          <w:w w:val="100"/>
                          <w:position w:val="0"/>
                          <w:sz w:val="24"/>
                          <w:szCs w:val="24"/>
                        </w:rPr>
                        <w:t>SỞ GIÁ</w:t>
                      </w:r>
                      <w:r>
                        <w:rPr>
                          <w:color w:val="000000"/>
                          <w:spacing w:val="0"/>
                          <w:w w:val="100"/>
                          <w:position w:val="0"/>
                          <w:sz w:val="24"/>
                          <w:szCs w:val="24"/>
                          <w:u w:val="single"/>
                        </w:rPr>
                        <w:t xml:space="preserve">O DỤC VÀ </w:t>
                      </w:r>
                      <w:r>
                        <w:rPr>
                          <w:color w:val="000000"/>
                          <w:spacing w:val="0"/>
                          <w:w w:val="100"/>
                          <w:position w:val="0"/>
                          <w:sz w:val="24"/>
                          <w:szCs w:val="24"/>
                        </w:rPr>
                        <w:t>ĐÀO TẠO</w:t>
                      </w:r>
                    </w:p>
                  </w:txbxContent>
                </v:textbox>
                <w10:wrap type="square" anchorx="page"/>
              </v:shape>
            </w:pict>
          </mc:Fallback>
        </mc:AlternateContent>
      </w:r>
      <w:r>
        <w:rPr>
          <w:color w:val="000000"/>
          <w:spacing w:val="0"/>
          <w:w w:val="100"/>
          <w:position w:val="0"/>
          <w:sz w:val="24"/>
          <w:szCs w:val="24"/>
        </w:rPr>
        <w:t>CỘNG HÒA XÃ HỘI CHỦ NGHĨA VIỆT NAM</w:t>
        <w:br/>
        <w:t>Đ</w:t>
      </w:r>
      <w:r>
        <w:rPr>
          <w:color w:val="000000"/>
          <w:spacing w:val="0"/>
          <w:w w:val="100"/>
          <w:position w:val="0"/>
          <w:sz w:val="24"/>
          <w:szCs w:val="24"/>
          <w:u w:val="single"/>
        </w:rPr>
        <w:t xml:space="preserve">ộc lập - Tự do - </w:t>
      </w:r>
      <w:r>
        <w:rPr>
          <w:color w:val="000000"/>
          <w:spacing w:val="0"/>
          <w:w w:val="100"/>
          <w:position w:val="0"/>
          <w:sz w:val="24"/>
          <w:szCs w:val="24"/>
        </w:rPr>
        <w:t>H</w:t>
      </w:r>
      <w:r>
        <w:rPr>
          <w:color w:val="000000"/>
          <w:spacing w:val="0"/>
          <w:w w:val="100"/>
          <w:position w:val="0"/>
          <w:sz w:val="24"/>
          <w:szCs w:val="24"/>
          <w:u w:val="single"/>
        </w:rPr>
        <w:t>ạnh phú</w:t>
      </w:r>
      <w:r>
        <w:rPr>
          <w:color w:val="000000"/>
          <w:spacing w:val="0"/>
          <w:w w:val="100"/>
          <w:position w:val="0"/>
          <w:sz w:val="24"/>
          <w:szCs w:val="24"/>
        </w:rPr>
        <w:t>c</w:t>
      </w:r>
    </w:p>
    <w:p>
      <w:pPr>
        <w:pStyle w:val="Style2"/>
        <w:keepNext w:val="0"/>
        <w:keepLines w:val="0"/>
        <w:widowControl w:val="0"/>
        <w:shd w:val="clear" w:color="auto" w:fill="auto"/>
        <w:tabs>
          <w:tab w:pos="898" w:val="left"/>
        </w:tabs>
        <w:bidi w:val="0"/>
        <w:spacing w:before="0" w:after="40" w:line="240" w:lineRule="auto"/>
        <w:ind w:left="0" w:right="0" w:firstLine="0"/>
        <w:jc w:val="both"/>
        <w:rPr>
          <w:sz w:val="26"/>
          <w:szCs w:val="26"/>
        </w:rPr>
      </w:pPr>
      <w:r>
        <mc:AlternateContent>
          <mc:Choice Requires="wps">
            <w:drawing>
              <wp:anchor distT="0" distB="0" distL="114300" distR="114300" simplePos="0" relativeHeight="125829380" behindDoc="0" locked="0" layoutInCell="1" allowOverlap="1">
                <wp:simplePos x="0" y="0"/>
                <wp:positionH relativeFrom="page">
                  <wp:posOffset>4077335</wp:posOffset>
                </wp:positionH>
                <wp:positionV relativeFrom="paragraph">
                  <wp:posOffset>12700</wp:posOffset>
                </wp:positionV>
                <wp:extent cx="2551430" cy="225425"/>
                <wp:wrapSquare wrapText="left"/>
                <wp:docPr id="3" name="Shape 3"/>
                <a:graphic xmlns:a="http://schemas.openxmlformats.org/drawingml/2006/main">
                  <a:graphicData uri="http://schemas.microsoft.com/office/word/2010/wordprocessingShape">
                    <wps:wsp>
                      <wps:cNvSpPr txBox="1"/>
                      <wps:spPr>
                        <a:xfrm>
                          <a:ext cx="2551430"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i/>
                                <w:iCs/>
                                <w:color w:val="000000"/>
                                <w:spacing w:val="0"/>
                                <w:w w:val="100"/>
                                <w:position w:val="0"/>
                                <w:sz w:val="28"/>
                                <w:szCs w:val="28"/>
                              </w:rPr>
                              <w:t xml:space="preserve">Hà Nội, ngày </w:t>
                            </w:r>
                            <w:r>
                              <w:rPr>
                                <w:i/>
                                <w:iCs/>
                                <w:color w:val="2F3280"/>
                                <w:spacing w:val="0"/>
                                <w:w w:val="100"/>
                                <w:position w:val="0"/>
                                <w:sz w:val="28"/>
                                <w:szCs w:val="28"/>
                              </w:rPr>
                              <w:t xml:space="preserve">06 </w:t>
                            </w:r>
                            <w:r>
                              <w:rPr>
                                <w:i/>
                                <w:iCs/>
                                <w:color w:val="000000"/>
                                <w:spacing w:val="0"/>
                                <w:w w:val="100"/>
                                <w:position w:val="0"/>
                                <w:sz w:val="28"/>
                                <w:szCs w:val="28"/>
                              </w:rPr>
                              <w:t>thảng 9 năm 2024</w:t>
                            </w:r>
                          </w:p>
                        </w:txbxContent>
                      </wps:txbx>
                      <wps:bodyPr wrap="none" lIns="0" tIns="0" rIns="0" bIns="0">
                        <a:noAutoFit/>
                      </wps:bodyPr>
                    </wps:wsp>
                  </a:graphicData>
                </a:graphic>
              </wp:anchor>
            </w:drawing>
          </mc:Choice>
          <mc:Fallback>
            <w:pict>
              <v:shape id="_x0000_s1029" type="#_x0000_t202" style="position:absolute;margin-left:321.05000000000001pt;margin-top:1.pt;width:200.90000000000001pt;height:17.75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i/>
                          <w:iCs/>
                          <w:color w:val="000000"/>
                          <w:spacing w:val="0"/>
                          <w:w w:val="100"/>
                          <w:position w:val="0"/>
                          <w:sz w:val="28"/>
                          <w:szCs w:val="28"/>
                        </w:rPr>
                        <w:t xml:space="preserve">Hà Nội, ngày </w:t>
                      </w:r>
                      <w:r>
                        <w:rPr>
                          <w:i/>
                          <w:iCs/>
                          <w:color w:val="2F3280"/>
                          <w:spacing w:val="0"/>
                          <w:w w:val="100"/>
                          <w:position w:val="0"/>
                          <w:sz w:val="28"/>
                          <w:szCs w:val="28"/>
                        </w:rPr>
                        <w:t xml:space="preserve">06 </w:t>
                      </w:r>
                      <w:r>
                        <w:rPr>
                          <w:i/>
                          <w:iCs/>
                          <w:color w:val="000000"/>
                          <w:spacing w:val="0"/>
                          <w:w w:val="100"/>
                          <w:position w:val="0"/>
                          <w:sz w:val="28"/>
                          <w:szCs w:val="28"/>
                        </w:rPr>
                        <w:t>thảng 9 năm 2024</w:t>
                      </w:r>
                    </w:p>
                  </w:txbxContent>
                </v:textbox>
                <w10:wrap type="square" side="left" anchorx="page"/>
              </v:shape>
            </w:pict>
          </mc:Fallback>
        </mc:AlternateContent>
      </w:r>
      <w:r>
        <w:rPr>
          <w:b w:val="0"/>
          <w:bCs w:val="0"/>
          <w:color w:val="000000"/>
          <w:spacing w:val="0"/>
          <w:w w:val="100"/>
          <w:position w:val="0"/>
          <w:sz w:val="26"/>
          <w:szCs w:val="26"/>
        </w:rPr>
        <w:t>Số:</w:t>
        <w:tab/>
        <w:t>/SGDĐT-CTTT-KHCN</w:t>
      </w:r>
    </w:p>
    <w:p>
      <w:pPr>
        <w:pStyle w:val="Style10"/>
        <w:keepNext w:val="0"/>
        <w:keepLines w:val="0"/>
        <w:widowControl w:val="0"/>
        <w:shd w:val="clear" w:color="auto" w:fill="auto"/>
        <w:bidi w:val="0"/>
        <w:spacing w:before="0" w:after="720" w:line="286" w:lineRule="auto"/>
        <w:ind w:left="0" w:right="0" w:firstLine="0"/>
        <w:jc w:val="both"/>
      </w:pPr>
      <w:r>
        <mc:AlternateContent>
          <mc:Choice Requires="wps">
            <w:drawing>
              <wp:anchor distT="0" distB="859790" distL="1512570" distR="25400" simplePos="0" relativeHeight="125829382" behindDoc="0" locked="0" layoutInCell="1" allowOverlap="1">
                <wp:simplePos x="0" y="0"/>
                <wp:positionH relativeFrom="page">
                  <wp:posOffset>1641475</wp:posOffset>
                </wp:positionH>
                <wp:positionV relativeFrom="paragraph">
                  <wp:posOffset>647700</wp:posOffset>
                </wp:positionV>
                <wp:extent cx="722630" cy="210185"/>
                <wp:wrapSquare wrapText="bothSides"/>
                <wp:docPr id="5" name="Shape 5"/>
                <a:graphic xmlns:a="http://schemas.openxmlformats.org/drawingml/2006/main">
                  <a:graphicData uri="http://schemas.microsoft.com/office/word/2010/wordprocessingShape">
                    <wps:wsp>
                      <wps:cNvSpPr txBox="1"/>
                      <wps:spPr>
                        <a:xfrm>
                          <a:ext cx="7226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rPr>
                              <w:t>Kính gửi:</w:t>
                            </w:r>
                          </w:p>
                        </w:txbxContent>
                      </wps:txbx>
                      <wps:bodyPr wrap="none" lIns="0" tIns="0" rIns="0" bIns="0">
                        <a:noAutoFit/>
                      </wps:bodyPr>
                    </wps:wsp>
                  </a:graphicData>
                </a:graphic>
              </wp:anchor>
            </w:drawing>
          </mc:Choice>
          <mc:Fallback>
            <w:pict>
              <v:shape id="_x0000_s1031" type="#_x0000_t202" style="position:absolute;margin-left:129.25pt;margin-top:51.pt;width:56.899999999999999pt;height:16.550000000000001pt;z-index:-125829371;mso-wrap-distance-left:119.10000000000001pt;mso-wrap-distance-right:2.pt;mso-wrap-distance-bottom:67.700000000000003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rPr>
                        <w:t>Kính gửi:</w:t>
                      </w:r>
                    </w:p>
                  </w:txbxContent>
                </v:textbox>
                <w10:wrap type="square" anchorx="page"/>
              </v:shape>
            </w:pict>
          </mc:Fallback>
        </mc:AlternateContent>
      </w:r>
      <w:r>
        <w:drawing>
          <wp:anchor distT="429895" distB="0" distL="25400" distR="440055" simplePos="0" relativeHeight="125829384" behindDoc="0" locked="0" layoutInCell="1" allowOverlap="1">
            <wp:simplePos x="0" y="0"/>
            <wp:positionH relativeFrom="page">
              <wp:posOffset>154305</wp:posOffset>
            </wp:positionH>
            <wp:positionV relativeFrom="paragraph">
              <wp:posOffset>1077595</wp:posOffset>
            </wp:positionV>
            <wp:extent cx="1798320" cy="64008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1798320" cy="640080"/>
                    </a:xfrm>
                    <a:prstGeom prst="rect"/>
                  </pic:spPr>
                </pic:pic>
              </a:graphicData>
            </a:graphic>
          </wp:anchor>
        </w:drawing>
      </w:r>
      <w:r>
        <w:rPr>
          <w:color w:val="000000"/>
          <w:spacing w:val="0"/>
          <w:w w:val="100"/>
          <w:position w:val="0"/>
        </w:rPr>
        <w:t xml:space="preserve">V/v chủ động ứng phó với cơn bão </w:t>
      </w:r>
      <w:r>
        <w:rPr>
          <w:color w:val="000000"/>
          <w:spacing w:val="0"/>
          <w:w w:val="100"/>
          <w:position w:val="0"/>
        </w:rPr>
        <w:t xml:space="preserve">so </w:t>
      </w:r>
      <w:r>
        <w:rPr>
          <w:color w:val="000000"/>
          <w:spacing w:val="0"/>
          <w:w w:val="100"/>
          <w:position w:val="0"/>
        </w:rPr>
        <w:t>3 (Yagi) ữên địa bàn Thành phố</w:t>
      </w:r>
    </w:p>
    <w:p>
      <w:pPr>
        <w:pStyle w:val="Style6"/>
        <w:keepNext w:val="0"/>
        <w:keepLines w:val="0"/>
        <w:widowControl w:val="0"/>
        <w:numPr>
          <w:ilvl w:val="0"/>
          <w:numId w:val="1"/>
        </w:numPr>
        <w:shd w:val="clear" w:color="auto" w:fill="auto"/>
        <w:tabs>
          <w:tab w:pos="227" w:val="left"/>
        </w:tabs>
        <w:bidi w:val="0"/>
        <w:spacing w:before="0" w:after="40" w:line="240" w:lineRule="auto"/>
        <w:ind w:left="0" w:right="0" w:firstLine="0"/>
        <w:jc w:val="left"/>
      </w:pPr>
      <w:bookmarkStart w:id="0" w:name="bookmark0"/>
      <w:bookmarkEnd w:id="0"/>
      <w:r>
        <w:rPr>
          <w:color w:val="000000"/>
          <w:spacing w:val="0"/>
          <w:w w:val="100"/>
          <w:position w:val="0"/>
        </w:rPr>
        <w:t>Phòng Giáo dục và Đào tạo các quận, huyện, thị xã;</w:t>
      </w:r>
    </w:p>
    <w:p>
      <w:pPr>
        <w:pStyle w:val="Style6"/>
        <w:keepNext w:val="0"/>
        <w:keepLines w:val="0"/>
        <w:widowControl w:val="0"/>
        <w:numPr>
          <w:ilvl w:val="0"/>
          <w:numId w:val="1"/>
        </w:numPr>
        <w:shd w:val="clear" w:color="auto" w:fill="auto"/>
        <w:tabs>
          <w:tab w:pos="227" w:val="left"/>
        </w:tabs>
        <w:bidi w:val="0"/>
        <w:spacing w:before="0" w:after="40" w:line="240" w:lineRule="auto"/>
        <w:ind w:left="0" w:right="0" w:firstLine="0"/>
        <w:jc w:val="left"/>
      </w:pPr>
      <w:bookmarkStart w:id="1" w:name="bookmark1"/>
      <w:bookmarkEnd w:id="1"/>
      <w:r>
        <w:rPr>
          <w:color w:val="000000"/>
          <w:spacing w:val="0"/>
          <w:w w:val="100"/>
          <w:position w:val="0"/>
        </w:rPr>
        <w:t>Trung tâm giáo dục nghề nghiệp - giáo dục thường xuyên;</w:t>
      </w:r>
    </w:p>
    <w:p>
      <w:pPr>
        <w:pStyle w:val="Style6"/>
        <w:keepNext w:val="0"/>
        <w:keepLines w:val="0"/>
        <w:widowControl w:val="0"/>
        <w:shd w:val="clear" w:color="auto" w:fill="auto"/>
        <w:bidi w:val="0"/>
        <w:spacing w:before="0" w:after="380" w:line="240" w:lineRule="auto"/>
        <w:ind w:left="0" w:right="0" w:firstLine="0"/>
        <w:jc w:val="left"/>
      </w:pPr>
      <w:r>
        <w:rPr>
          <w:color w:val="000000"/>
          <w:spacing w:val="0"/>
          <w:w w:val="100"/>
          <w:position w:val="0"/>
        </w:rPr>
        <w:t>-Các trường trực thuộc Sở.</w:t>
      </w:r>
    </w:p>
    <w:p>
      <w:pPr>
        <w:pStyle w:val="Style6"/>
        <w:keepNext w:val="0"/>
        <w:keepLines w:val="0"/>
        <w:widowControl w:val="0"/>
        <w:shd w:val="clear" w:color="auto" w:fill="auto"/>
        <w:bidi w:val="0"/>
        <w:spacing w:before="0" w:line="276" w:lineRule="auto"/>
        <w:ind w:left="220" w:right="0" w:firstLine="760"/>
        <w:jc w:val="both"/>
      </w:pPr>
      <w:r>
        <w:rPr>
          <w:color w:val="000000"/>
          <w:spacing w:val="0"/>
          <w:w w:val="100"/>
          <w:position w:val="0"/>
        </w:rPr>
        <w:t>Thực hiện Công điện số 1170/CĐ-BGDĐT ngày 04/9/2024 của Bộ Giáo dục và Đào tạo; Kết luận cuộc họp ngày 06/9/2024 cùa Ban Thường vụ Thành ủy về việc chủ động ứng phó với cơn bão số 3 trên địa bàn Thành phố; Công điện ngày 06/9/2024 cùa UBND Thành phố về việc chù động ứng phó cơn bão số 3;</w:t>
      </w:r>
    </w:p>
    <w:p>
      <w:pPr>
        <w:pStyle w:val="Style6"/>
        <w:keepNext w:val="0"/>
        <w:keepLines w:val="0"/>
        <w:widowControl w:val="0"/>
        <w:shd w:val="clear" w:color="auto" w:fill="auto"/>
        <w:bidi w:val="0"/>
        <w:spacing w:before="0"/>
        <w:ind w:left="220" w:right="0" w:firstLine="760"/>
        <w:jc w:val="both"/>
      </w:pPr>
      <w:r>
        <w:rPr>
          <w:color w:val="000000"/>
          <w:spacing w:val="0"/>
          <w:w w:val="100"/>
          <w:position w:val="0"/>
        </w:rPr>
        <w:t>Tiếp theo Công vãn số 3057/SGDĐT-CTTT-KHCN ngày 05/9/2024 của Sờ Giáo dục và Đào tạo Hà Nội về chủ động ứng phó cơn bão số 3; Đe chủ động phòng ngừa, sẵn sàng ứng phó kịp thời với cơn bão số 3, đảm bảo an toàn cho học sinh, Sở Giáo dục và Đào tạo Hà Nội đề nghị Trưởng phòng Giáo dục và Đào tạo các quận, huyện, thị xã; Giám đốc các Trung tâm giáo dục nghề nghiệp - giáo dục thường xuyên và Hiệu trường các trường trực thuộc Sở tập trung triển khai thực hiện các nội dung sau:</w:t>
      </w:r>
    </w:p>
    <w:p>
      <w:pPr>
        <w:pStyle w:val="Style6"/>
        <w:keepNext w:val="0"/>
        <w:keepLines w:val="0"/>
        <w:widowControl w:val="0"/>
        <w:numPr>
          <w:ilvl w:val="0"/>
          <w:numId w:val="3"/>
        </w:numPr>
        <w:shd w:val="clear" w:color="auto" w:fill="auto"/>
        <w:tabs>
          <w:tab w:pos="1268" w:val="left"/>
        </w:tabs>
        <w:bidi w:val="0"/>
        <w:spacing w:before="0"/>
        <w:ind w:left="220" w:right="0" w:firstLine="760"/>
        <w:jc w:val="both"/>
      </w:pPr>
      <w:bookmarkStart w:id="2" w:name="bookmark2"/>
      <w:bookmarkEnd w:id="2"/>
      <w:r>
        <w:rPr>
          <w:color w:val="000000"/>
          <w:spacing w:val="0"/>
          <w:w w:val="100"/>
          <w:position w:val="0"/>
        </w:rPr>
        <w:t>Theo dõi chặt chẽ diễn biến của cơn bão số 3; tổ chức ứng trực 24/24 giờ; triển khai phương án phòng, chống bão, mưa lớn, ngập lụt và thông tin kịp thời, đầy đủ đến giáo viên, phụ huynh và học sinh để chủ động các biện pháp phòng tránh. Giữ liên hệ thường xuyên với các cơ quan chức năng, lực lượng cứu hộ địa phương để kịp thời ứng phó khi có sự cố xảy ra; đồng thời khẩn trương khắc phục thiệt hại, dọn dẹp, vệ sinh trường, lớp ngay sau bão tan, bảo đàm an toàn, phòng tránh dịch bệnh trong trường học.</w:t>
      </w:r>
    </w:p>
    <w:p>
      <w:pPr>
        <w:pStyle w:val="Style6"/>
        <w:keepNext w:val="0"/>
        <w:keepLines w:val="0"/>
        <w:widowControl w:val="0"/>
        <w:numPr>
          <w:ilvl w:val="0"/>
          <w:numId w:val="3"/>
        </w:numPr>
        <w:shd w:val="clear" w:color="auto" w:fill="auto"/>
        <w:tabs>
          <w:tab w:pos="1268" w:val="left"/>
        </w:tabs>
        <w:bidi w:val="0"/>
        <w:spacing w:before="0" w:line="276" w:lineRule="auto"/>
        <w:ind w:left="220" w:right="0" w:firstLine="760"/>
        <w:jc w:val="both"/>
      </w:pPr>
      <w:bookmarkStart w:id="3" w:name="bookmark3"/>
      <w:bookmarkEnd w:id="3"/>
      <w:r>
        <w:rPr>
          <w:color w:val="000000"/>
          <w:spacing w:val="0"/>
          <w:w w:val="100"/>
          <w:position w:val="0"/>
        </w:rPr>
        <w:t>Học sinh toàn Thành phổ nghỉ học (bao gồm học chính khóa và các hoạt động giáo dục ngoài giờ chính khóa) từ ngày 07/9/2024 (thứ Bảy) đến khi bão tan để phòng tránh cơn bão số 3 và bảo đảm an toàn cho học sinh.</w:t>
      </w:r>
    </w:p>
    <w:p>
      <w:pPr>
        <w:pStyle w:val="Style6"/>
        <w:keepNext w:val="0"/>
        <w:keepLines w:val="0"/>
        <w:widowControl w:val="0"/>
        <w:numPr>
          <w:ilvl w:val="0"/>
          <w:numId w:val="3"/>
        </w:numPr>
        <w:shd w:val="clear" w:color="auto" w:fill="auto"/>
        <w:tabs>
          <w:tab w:pos="1263" w:val="left"/>
        </w:tabs>
        <w:bidi w:val="0"/>
        <w:spacing w:before="0" w:line="276" w:lineRule="auto"/>
        <w:ind w:left="220" w:right="0" w:firstLine="760"/>
        <w:jc w:val="both"/>
      </w:pPr>
      <w:bookmarkStart w:id="4" w:name="bookmark4"/>
      <w:bookmarkEnd w:id="4"/>
      <w:r>
        <w:rPr>
          <w:color w:val="000000"/>
          <w:spacing w:val="0"/>
          <w:w w:val="100"/>
          <w:position w:val="0"/>
        </w:rPr>
        <w:t>Các đơn vị chủ động xây dựng kế hoạch, phương án báo cáo các đơn vị có thẩm quyền, bảo đảm an toàn cho cán bộ, giáo viên, nhân viên, học sinh và công trình trường học. Di dời tài sản, máy móc, thiết bị, bàn ghế, hồ sơ, tài liệu, sách vở... đến nơi không có nguy cơ ngập úng để tránh hư hại, hỏng hóc, mất mát; hạn chế tối đa thiệt hại do bâo, nhất là tại các cơ sờ giáo dục có nguy cơ cao xảy ra ngập sâu, sạt lở đất. Tăng cường phối hợp với gia đình học sinh để quàn lý học sinh trong thời gian học sinh nghỉ học.</w:t>
      </w:r>
      <w:r>
        <w:br w:type="page"/>
      </w:r>
    </w:p>
    <w:p>
      <w:pPr>
        <w:pStyle w:val="Style6"/>
        <w:keepNext w:val="0"/>
        <w:keepLines w:val="0"/>
        <w:widowControl w:val="0"/>
        <w:shd w:val="clear" w:color="auto" w:fill="auto"/>
        <w:bidi w:val="0"/>
        <w:spacing w:before="0" w:after="500" w:line="286" w:lineRule="auto"/>
        <w:ind w:left="0" w:right="0" w:firstLine="700"/>
        <w:jc w:val="both"/>
      </w:pPr>
      <w:r>
        <w:rPr>
          <w:color w:val="000000"/>
          <w:spacing w:val="0"/>
          <w:w w:val="100"/>
          <w:position w:val="0"/>
        </w:rPr>
        <w:t>Đề nghị Trưởng phòng Giáo dục và Đào tạo các quân, huyện, thị xã, Giám đốc Trung tâm giáo dục nghề nghiệp - giáo dục thường xuyên; Hiệu trưởng các trường trực thuộc Sở chỉ đạo đơn vị nghiêm túc thực hiện các nội dung nêu trên.A</w:t>
      </w:r>
    </w:p>
    <w:p>
      <w:pPr>
        <w:pStyle w:val="Style6"/>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Nơi nhện:</w:t>
      </w:r>
    </w:p>
    <w:p>
      <w:pPr>
        <w:pStyle w:val="Style10"/>
        <w:keepNext w:val="0"/>
        <w:keepLines w:val="0"/>
        <w:widowControl w:val="0"/>
        <w:numPr>
          <w:ilvl w:val="0"/>
          <w:numId w:val="1"/>
        </w:numPr>
        <w:shd w:val="clear" w:color="auto" w:fill="auto"/>
        <w:tabs>
          <w:tab w:pos="267" w:val="left"/>
        </w:tabs>
        <w:bidi w:val="0"/>
        <w:spacing w:before="0" w:after="0" w:line="240" w:lineRule="auto"/>
        <w:ind w:left="0" w:right="0" w:firstLine="0"/>
        <w:jc w:val="left"/>
      </w:pPr>
      <w:bookmarkStart w:id="5" w:name="bookmark5"/>
      <w:bookmarkEnd w:id="5"/>
      <w:r>
        <w:rPr>
          <w:color w:val="000000"/>
          <w:spacing w:val="0"/>
          <w:w w:val="100"/>
          <w:position w:val="0"/>
        </w:rPr>
        <w:t>Như trên;</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bookmarkStart w:id="6" w:name="bookmark6"/>
      <w:bookmarkEnd w:id="6"/>
      <w:r>
        <w:rPr>
          <w:color w:val="000000"/>
          <w:spacing w:val="0"/>
          <w:w w:val="100"/>
          <w:position w:val="0"/>
        </w:rPr>
        <w:t>Bộ Giáo dục và Đào tạo;</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bookmarkStart w:id="7" w:name="bookmark7"/>
      <w:bookmarkEnd w:id="7"/>
      <w:r>
        <w:rPr>
          <w:color w:val="000000"/>
          <w:spacing w:val="0"/>
          <w:w w:val="100"/>
          <w:position w:val="0"/>
        </w:rPr>
        <w:t>UBND Thành phố;</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bookmarkStart w:id="8" w:name="bookmark8"/>
      <w:bookmarkEnd w:id="8"/>
      <w:r>
        <w:rPr>
          <w:color w:val="000000"/>
          <w:spacing w:val="0"/>
          <w:w w:val="100"/>
          <w:position w:val="0"/>
        </w:rPr>
        <w:t>Đ/c Giám đốc Sở;</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bookmarkStart w:id="9" w:name="bookmark9"/>
      <w:bookmarkEnd w:id="9"/>
      <w:r>
        <w:rPr>
          <w:color w:val="000000"/>
          <w:spacing w:val="0"/>
          <w:w w:val="100"/>
          <w:position w:val="0"/>
        </w:rPr>
        <w:t>Các đ/c Phó Giám đốc Sở;</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bookmarkStart w:id="10" w:name="bookmark10"/>
      <w:bookmarkEnd w:id="10"/>
      <w:r>
        <w:rPr>
          <w:color w:val="000000"/>
          <w:spacing w:val="0"/>
          <w:w w:val="100"/>
          <w:position w:val="0"/>
        </w:rPr>
        <w:t>Các phòng thuộc Sở;</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 Cổng thông tin điện tử của Ngành;</w:t>
      </w:r>
    </w:p>
    <w:p>
      <w:pPr>
        <w:pStyle w:val="Style10"/>
        <w:keepNext w:val="0"/>
        <w:keepLines w:val="0"/>
        <w:widowControl w:val="0"/>
        <w:numPr>
          <w:ilvl w:val="0"/>
          <w:numId w:val="1"/>
        </w:numPr>
        <w:shd w:val="clear" w:color="auto" w:fill="auto"/>
        <w:tabs>
          <w:tab w:pos="272" w:val="left"/>
        </w:tabs>
        <w:bidi w:val="0"/>
        <w:spacing w:before="0" w:after="0" w:line="240" w:lineRule="auto"/>
        <w:ind w:left="0" w:right="0" w:firstLine="0"/>
        <w:jc w:val="left"/>
      </w:pPr>
      <w:r>
        <w:drawing>
          <wp:anchor distT="0" distB="0" distL="114300" distR="114300" simplePos="0" relativeHeight="125829385" behindDoc="0" locked="0" layoutInCell="1" allowOverlap="1">
            <wp:simplePos x="0" y="0"/>
            <wp:positionH relativeFrom="page">
              <wp:posOffset>4154805</wp:posOffset>
            </wp:positionH>
            <wp:positionV relativeFrom="margin">
              <wp:posOffset>1029970</wp:posOffset>
            </wp:positionV>
            <wp:extent cx="2797810" cy="1444625"/>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797810" cy="1444625"/>
                    </a:xfrm>
                    <a:prstGeom prst="rect"/>
                  </pic:spPr>
                </pic:pic>
              </a:graphicData>
            </a:graphic>
          </wp:anchor>
        </w:drawing>
      </w:r>
      <w:bookmarkStart w:id="11" w:name="bookmark11"/>
      <w:bookmarkEnd w:id="11"/>
      <w:r>
        <w:rPr>
          <w:color w:val="000000"/>
          <w:spacing w:val="0"/>
          <w:w w:val="100"/>
          <w:position w:val="0"/>
        </w:rPr>
        <w:t xml:space="preserve">Lưu: VT, </w:t>
      </w:r>
      <w:r>
        <w:rPr>
          <w:color w:val="000000"/>
          <w:spacing w:val="0"/>
          <w:w w:val="100"/>
          <w:position w:val="0"/>
        </w:rPr>
        <w:t>CTTT-KHCN.fV</w:t>
      </w:r>
    </w:p>
    <w:sectPr>
      <w:footnotePr>
        <w:pos w:val="pageBottom"/>
        <w:numFmt w:val="decimal"/>
        <w:numRestart w:val="continuous"/>
      </w:footnotePr>
      <w:pgSz w:w="11900" w:h="16840"/>
      <w:pgMar w:top="1282" w:right="1015" w:bottom="1053" w:left="1482" w:header="854" w:footer="62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3)_"/>
    <w:basedOn w:val="DefaultParagraphFont"/>
    <w:link w:val="Style2"/>
    <w:rPr>
      <w:rFonts w:ascii="Times New Roman" w:eastAsia="Times New Roman" w:hAnsi="Times New Roman" w:cs="Times New Roman"/>
      <w:b/>
      <w:bCs/>
      <w:i w:val="0"/>
      <w:iCs w:val="0"/>
      <w:smallCaps w:val="0"/>
      <w:strike w:val="0"/>
      <w:u w:val="none"/>
      <w:shd w:val="clear" w:color="auto" w:fill="auto"/>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1">
    <w:name w:val="Body text (2)_"/>
    <w:basedOn w:val="DefaultParagraphFont"/>
    <w:link w:val="Style10"/>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Style2">
    <w:name w:val="Body text (3)"/>
    <w:basedOn w:val="Normal"/>
    <w:link w:val="CharStyle3"/>
    <w:pPr>
      <w:widowControl w:val="0"/>
      <w:shd w:val="clear" w:color="auto" w:fill="auto"/>
      <w:spacing w:after="130" w:line="269" w:lineRule="auto"/>
      <w:jc w:val="center"/>
    </w:pPr>
    <w:rPr>
      <w:rFonts w:ascii="Times New Roman" w:eastAsia="Times New Roman" w:hAnsi="Times New Roman" w:cs="Times New Roman"/>
      <w:b/>
      <w:bCs/>
      <w:i w:val="0"/>
      <w:iCs w:val="0"/>
      <w:smallCaps w:val="0"/>
      <w:strike w:val="0"/>
      <w:u w:val="none"/>
      <w:shd w:val="clear" w:color="auto" w:fill="auto"/>
    </w:rPr>
  </w:style>
  <w:style w:type="paragraph" w:styleId="Style6">
    <w:name w:val="Body text"/>
    <w:basedOn w:val="Normal"/>
    <w:link w:val="CharStyle7"/>
    <w:qFormat/>
    <w:pPr>
      <w:widowControl w:val="0"/>
      <w:shd w:val="clear" w:color="auto" w:fill="auto"/>
      <w:spacing w:after="180" w:line="271"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10">
    <w:name w:val="Body text (2)"/>
    <w:basedOn w:val="Normal"/>
    <w:link w:val="CharStyle11"/>
    <w:pPr>
      <w:widowControl w:val="0"/>
      <w:shd w:val="clear" w:color="auto" w:fill="auto"/>
    </w:pPr>
    <w:rPr>
      <w:rFonts w:ascii="Times New Roman" w:eastAsia="Times New Roman" w:hAnsi="Times New Roman" w:cs="Times New Roman"/>
      <w:b/>
      <w:bCs/>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